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1429"/>
        <w:gridCol w:w="1955"/>
        <w:gridCol w:w="1072"/>
        <w:gridCol w:w="3733"/>
        <w:gridCol w:w="2438"/>
        <w:gridCol w:w="1141"/>
        <w:gridCol w:w="1887"/>
        <w:gridCol w:w="699"/>
      </w:tblGrid>
      <w:tr w:rsidR="00490100" w:rsidRPr="004E2F94" w:rsidTr="005B449A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4E2F94" w:rsidRPr="005B449A" w:rsidRDefault="004E2F94" w:rsidP="005B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4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gramStart"/>
            <w:r w:rsidRPr="005B449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B449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4E2F94" w:rsidRPr="005B449A" w:rsidRDefault="004E2F94" w:rsidP="005B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49A">
              <w:rPr>
                <w:rFonts w:ascii="Times New Roman" w:hAnsi="Times New Roman" w:cs="Times New Roman"/>
                <w:b/>
                <w:sz w:val="24"/>
                <w:szCs w:val="24"/>
              </w:rPr>
              <w:t>Автор методики, название методики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4E2F94" w:rsidRPr="005B449A" w:rsidRDefault="004E2F94" w:rsidP="005B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49A">
              <w:rPr>
                <w:rFonts w:ascii="Times New Roman" w:hAnsi="Times New Roman" w:cs="Times New Roman"/>
                <w:b/>
                <w:sz w:val="24"/>
                <w:szCs w:val="24"/>
              </w:rPr>
              <w:t>Измеряемый конструкт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4E2F94" w:rsidRPr="005B449A" w:rsidRDefault="004E2F94" w:rsidP="005B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49A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группа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4E2F94" w:rsidRPr="005B449A" w:rsidRDefault="004E2F94" w:rsidP="005B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49A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стандартизации, доказательность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4E2F94" w:rsidRPr="005B449A" w:rsidRDefault="004E2F94" w:rsidP="005B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49A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4E2F94" w:rsidRPr="005B449A" w:rsidRDefault="004E2F94" w:rsidP="005B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49A">
              <w:rPr>
                <w:rFonts w:ascii="Times New Roman" w:hAnsi="Times New Roman" w:cs="Times New Roman"/>
                <w:b/>
                <w:sz w:val="24"/>
                <w:szCs w:val="24"/>
              </w:rPr>
              <w:t>Год, компьютерная версия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4E2F94" w:rsidRPr="005B449A" w:rsidRDefault="004E2F94" w:rsidP="005B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4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Статус: </w:t>
            </w:r>
            <w:proofErr w:type="gramStart"/>
            <w:r w:rsidRPr="005B449A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</w:t>
            </w:r>
            <w:proofErr w:type="gramEnd"/>
            <w:r w:rsidRPr="005B449A">
              <w:rPr>
                <w:rFonts w:ascii="Times New Roman" w:hAnsi="Times New Roman" w:cs="Times New Roman"/>
                <w:b/>
                <w:sz w:val="24"/>
                <w:szCs w:val="24"/>
              </w:rPr>
              <w:t>/рекомендуемая/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4E2F94" w:rsidRPr="005B449A" w:rsidRDefault="004E2F94" w:rsidP="005B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49A">
              <w:rPr>
                <w:rFonts w:ascii="Times New Roman" w:hAnsi="Times New Roman" w:cs="Times New Roman"/>
                <w:b/>
                <w:sz w:val="24"/>
                <w:szCs w:val="24"/>
              </w:rPr>
              <w:t>Целевая группа</w:t>
            </w:r>
          </w:p>
        </w:tc>
      </w:tr>
      <w:tr w:rsidR="004E2F94" w:rsidRPr="004E2F94" w:rsidTr="005B449A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DBDB" w:themeFill="accent2" w:themeFillTint="33"/>
          </w:tcPr>
          <w:p w:rsidR="004E2F94" w:rsidRPr="005B449A" w:rsidRDefault="004E2F94" w:rsidP="005B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49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основных психических функций</w:t>
            </w:r>
          </w:p>
        </w:tc>
      </w:tr>
      <w:tr w:rsidR="00490100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 xml:space="preserve">Тест "Стандартные Прогрессивные матрицы Плюс Дж. </w:t>
            </w:r>
            <w:proofErr w:type="spellStart"/>
            <w:r>
              <w:t>Равена</w:t>
            </w:r>
            <w:proofErr w:type="spellEnd"/>
            <w:r>
              <w:t>" (СПМ Плюс)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Тест для исследования невербального интеллекта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11 - 16 лет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 xml:space="preserve">Статистически доказана надежность теста, подтверждена его </w:t>
            </w:r>
            <w:proofErr w:type="spellStart"/>
            <w:r>
              <w:t>валидность</w:t>
            </w:r>
            <w:proofErr w:type="spellEnd"/>
            <w:r>
              <w:t xml:space="preserve">, определены популяционные нормы и уровни интеллекта. Для использования теста </w:t>
            </w:r>
            <w:proofErr w:type="spellStart"/>
            <w:r>
              <w:t>Равена</w:t>
            </w:r>
            <w:proofErr w:type="spellEnd"/>
            <w:r>
              <w:t xml:space="preserve"> в Москве и крупных городах России с аналогичной </w:t>
            </w:r>
            <w:proofErr w:type="spellStart"/>
            <w:r>
              <w:t>социодемографической</w:t>
            </w:r>
            <w:proofErr w:type="spellEnd"/>
            <w:r>
              <w:t xml:space="preserve"> ситуацией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proofErr w:type="spellStart"/>
            <w:r>
              <w:t>Сорокова</w:t>
            </w:r>
            <w:proofErr w:type="spellEnd"/>
            <w:r>
              <w:t xml:space="preserve"> М.Г., Юркевич В.С. Стандартизация теста "СПМ Плюс </w:t>
            </w:r>
            <w:proofErr w:type="spellStart"/>
            <w:r>
              <w:t>Равена</w:t>
            </w:r>
            <w:proofErr w:type="spellEnd"/>
            <w:r>
              <w:t>" на московской выборке//Дефектология. 2014. N 6. С. 28 - 37.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2014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1</w:t>
            </w:r>
          </w:p>
        </w:tc>
      </w:tr>
      <w:tr w:rsidR="004E2F94" w:rsidRPr="004E2F94" w:rsidTr="005B449A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4E2F94" w:rsidRPr="005B449A" w:rsidRDefault="004E2F94" w:rsidP="005B449A">
            <w:pPr>
              <w:pStyle w:val="ConsPlusNormal"/>
              <w:jc w:val="center"/>
              <w:rPr>
                <w:b/>
              </w:rPr>
            </w:pPr>
            <w:proofErr w:type="spellStart"/>
            <w:r w:rsidRPr="005B449A">
              <w:rPr>
                <w:b/>
              </w:rPr>
              <w:t>Метапредметные</w:t>
            </w:r>
            <w:proofErr w:type="spellEnd"/>
            <w:r w:rsidRPr="005B449A">
              <w:rPr>
                <w:b/>
              </w:rPr>
              <w:t xml:space="preserve"> компетенции и универсальные учебные действия</w:t>
            </w:r>
          </w:p>
        </w:tc>
      </w:tr>
      <w:tr w:rsidR="00490100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5B449A" w:rsidP="006942C2">
            <w:pPr>
              <w:pStyle w:val="ConsPlusNorm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Групповой интеллектуальный тест (ГИТ)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spellStart"/>
            <w:proofErr w:type="gramStart"/>
            <w:r>
              <w:t>а</w:t>
            </w:r>
            <w:proofErr w:type="gramEnd"/>
            <w:r>
              <w:t>дапт</w:t>
            </w:r>
            <w:proofErr w:type="spellEnd"/>
            <w:r>
              <w:t xml:space="preserve">. </w:t>
            </w:r>
            <w:proofErr w:type="gramStart"/>
            <w:r>
              <w:t xml:space="preserve">М.К. Акимовой, Е.М. Борисовой, В.Т. Козловой, Г.П. </w:t>
            </w:r>
            <w:r>
              <w:lastRenderedPageBreak/>
              <w:t>Логиновой)</w:t>
            </w:r>
            <w:proofErr w:type="gram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lastRenderedPageBreak/>
              <w:t xml:space="preserve">Уровень интеллектуального развития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10 - 12 лет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Социально-психологический норматив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proofErr w:type="gramStart"/>
            <w:r>
              <w:t>Руководство к применению</w:t>
            </w:r>
            <w:proofErr w:type="gramEnd"/>
            <w:r>
              <w:t xml:space="preserve"> группового интеллектуального теста (ГИТ) для младших подростков. Обнинск, изд-во "Принтер", 1993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1993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11</w:t>
            </w:r>
          </w:p>
        </w:tc>
      </w:tr>
      <w:tr w:rsidR="00490100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5B449A" w:rsidP="006942C2">
            <w:pPr>
              <w:pStyle w:val="ConsPlusNormal"/>
            </w:pPr>
            <w:r>
              <w:lastRenderedPageBreak/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Школьный тест умственного развития (ШТУР) М.К. Акимова, Е.М. Борисова, В.Т. Козлова, Г.П. Логинова и др.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Уровень умственного развития школьников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13 - 16 лет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Социально-психологический норматив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proofErr w:type="spellStart"/>
            <w:r>
              <w:t>Бурлачук</w:t>
            </w:r>
            <w:proofErr w:type="spellEnd"/>
            <w:r>
              <w:t xml:space="preserve"> Л.Ф., Морозов С.М. Б92 Словарь справочник по психодиагностике - СПб</w:t>
            </w:r>
            <w:proofErr w:type="gramStart"/>
            <w:r>
              <w:t xml:space="preserve">.: </w:t>
            </w:r>
            <w:proofErr w:type="gramEnd"/>
            <w:r>
              <w:t>Питер, 2002, 528 с.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1990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12</w:t>
            </w:r>
          </w:p>
        </w:tc>
      </w:tr>
      <w:tr w:rsidR="005B449A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5B449A" w:rsidP="006942C2">
            <w:pPr>
              <w:pStyle w:val="ConsPlusNormal"/>
            </w:pPr>
            <w:r>
              <w:t>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АСТУР (для Абитуриентов и Старшеклассников Тест Умственного Развития) К.М. Гуревич, М.К. Акимова и др.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Уровень умственного развития старшеклассников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16 - 17 лет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Социально-психологический норматив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К.М. Гуревич. Тест умственного развития для абитуриентов и старшеклассников (АСТУР). Руководство по работе с тестом. Москва, 1995.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1995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13</w:t>
            </w:r>
          </w:p>
        </w:tc>
      </w:tr>
      <w:tr w:rsidR="004E2F94" w:rsidRPr="004E2F94" w:rsidTr="005B449A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4E2F94" w:rsidRPr="005B449A" w:rsidRDefault="004E2F94" w:rsidP="005B449A">
            <w:pPr>
              <w:pStyle w:val="ConsPlusNormal"/>
              <w:jc w:val="center"/>
              <w:rPr>
                <w:b/>
              </w:rPr>
            </w:pPr>
            <w:r w:rsidRPr="005B449A">
              <w:rPr>
                <w:b/>
              </w:rPr>
              <w:t>Социальное развитие и морально-ценностная сфера</w:t>
            </w:r>
          </w:p>
        </w:tc>
      </w:tr>
      <w:tr w:rsidR="005B449A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6F4A39" w:rsidP="006942C2">
            <w:pPr>
              <w:pStyle w:val="ConsPlusNorm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 xml:space="preserve">Опросник </w:t>
            </w:r>
            <w:r>
              <w:lastRenderedPageBreak/>
              <w:t>"Готовность подростков к самостоятельной жизни"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lastRenderedPageBreak/>
              <w:t xml:space="preserve">Оценка </w:t>
            </w:r>
            <w:r>
              <w:lastRenderedPageBreak/>
              <w:t>готовности подростков к самостоятельной жизни и развития их жизненных навыков в зависимости от среды воспитания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lastRenderedPageBreak/>
              <w:t>Подрост</w:t>
            </w:r>
            <w:r>
              <w:lastRenderedPageBreak/>
              <w:t>ки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lastRenderedPageBreak/>
              <w:t>Опросник</w:t>
            </w:r>
            <w:r w:rsidRPr="004E2F94">
              <w:rPr>
                <w:lang w:val="en-US"/>
              </w:rPr>
              <w:t xml:space="preserve"> </w:t>
            </w:r>
            <w:proofErr w:type="gramStart"/>
            <w:r>
              <w:t>основан</w:t>
            </w:r>
            <w:proofErr w:type="gramEnd"/>
            <w:r w:rsidRPr="004E2F94">
              <w:rPr>
                <w:lang w:val="en-US"/>
              </w:rPr>
              <w:t xml:space="preserve"> </w:t>
            </w:r>
            <w:r>
              <w:t>на</w:t>
            </w:r>
            <w:r w:rsidRPr="004E2F94">
              <w:rPr>
                <w:lang w:val="en-US"/>
              </w:rPr>
              <w:t xml:space="preserve"> </w:t>
            </w:r>
            <w:r>
              <w:t>адаптации</w:t>
            </w:r>
            <w:r w:rsidRPr="004E2F94">
              <w:rPr>
                <w:lang w:val="en-US"/>
              </w:rPr>
              <w:t xml:space="preserve"> </w:t>
            </w:r>
            <w:r>
              <w:lastRenderedPageBreak/>
              <w:t>методики</w:t>
            </w:r>
            <w:r w:rsidRPr="004E2F94">
              <w:rPr>
                <w:lang w:val="en-US"/>
              </w:rPr>
              <w:t xml:space="preserve"> Ansell Casey Life Skills Assessment (ACLSA) Youth 4 - Version 4.0 [32]. </w:t>
            </w:r>
            <w:r>
              <w:t xml:space="preserve">Продемонстрирована надежность разработанного опросника, а также его </w:t>
            </w:r>
            <w:proofErr w:type="spellStart"/>
            <w:r>
              <w:t>конструктная</w:t>
            </w:r>
            <w:proofErr w:type="spellEnd"/>
            <w:r>
              <w:t xml:space="preserve"> и конвергентная </w:t>
            </w:r>
            <w:proofErr w:type="spellStart"/>
            <w:r>
              <w:t>валидность</w:t>
            </w:r>
            <w:proofErr w:type="spellEnd"/>
            <w:r>
              <w:t>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proofErr w:type="spellStart"/>
            <w:r>
              <w:lastRenderedPageBreak/>
              <w:t>Шинина</w:t>
            </w:r>
            <w:proofErr w:type="spellEnd"/>
            <w:r>
              <w:t xml:space="preserve"> Т.В., Митина </w:t>
            </w:r>
            <w:r>
              <w:lastRenderedPageBreak/>
              <w:t>О.В. Разработка и апробация опросника "Готовность подростков к самостоятельной жизни": оценка и развитие жизненных навыков//Психологическая наука и образование. 2019. Том 24. N 1. С. 50 - 68. doi:10.17759/pse.2019240104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lastRenderedPageBreak/>
              <w:t>2019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2</w:t>
            </w:r>
          </w:p>
        </w:tc>
      </w:tr>
      <w:tr w:rsidR="005B449A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6F4A39" w:rsidP="006942C2">
            <w:pPr>
              <w:pStyle w:val="ConsPlusNormal"/>
            </w:pPr>
            <w:r>
              <w:lastRenderedPageBreak/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proofErr w:type="gramStart"/>
            <w:r>
              <w:t xml:space="preserve">Опросник "Поведенческие особенности антисоциальной креативности" (Русскоязычная версия опросника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Malevolent</w:t>
            </w:r>
            <w:proofErr w:type="spellEnd"/>
            <w:r>
              <w:t xml:space="preserve"> </w:t>
            </w:r>
            <w:proofErr w:type="spellStart"/>
            <w:r>
              <w:t>Creativity</w:t>
            </w:r>
            <w:proofErr w:type="spellEnd"/>
            <w:r>
              <w:t xml:space="preserve"> </w:t>
            </w:r>
            <w:proofErr w:type="spellStart"/>
            <w:r>
              <w:t>Behavior</w:t>
            </w:r>
            <w:proofErr w:type="spellEnd"/>
            <w:r>
              <w:t xml:space="preserve"> </w:t>
            </w:r>
            <w:proofErr w:type="spellStart"/>
            <w:r>
              <w:t>Scale</w:t>
            </w:r>
            <w:proofErr w:type="spellEnd"/>
            <w:r>
              <w:t xml:space="preserve">, разработанного под </w:t>
            </w:r>
            <w:r>
              <w:lastRenderedPageBreak/>
              <w:t>руководством М. Ранко (с разрешения авторов оригинальной версии)</w:t>
            </w:r>
            <w:proofErr w:type="gram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lastRenderedPageBreak/>
              <w:t>Антисоциальная креативность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Подростки от 14 лет и взрослые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 xml:space="preserve">Устойчивость - факторной структуры опросника - подтверждена на разных выборках испытуемых, проведена оценка </w:t>
            </w:r>
            <w:proofErr w:type="spellStart"/>
            <w:r>
              <w:t>конструктной</w:t>
            </w:r>
            <w:proofErr w:type="spellEnd"/>
            <w:r>
              <w:t xml:space="preserve"> </w:t>
            </w:r>
            <w:proofErr w:type="spellStart"/>
            <w:r>
              <w:t>валидности</w:t>
            </w:r>
            <w:proofErr w:type="spellEnd"/>
            <w:r>
              <w:t xml:space="preserve"> и </w:t>
            </w:r>
            <w:proofErr w:type="spellStart"/>
            <w:r>
              <w:t>ретестовой</w:t>
            </w:r>
            <w:proofErr w:type="spellEnd"/>
            <w:r>
              <w:t xml:space="preserve"> надежности. Анализируются различия с оригинальной версией опросника. Выборка стандартизации: осужденные за корыстные, агрессивно-корыстные и агрессивно-насильственные преступления; сотрудники силовых ведомств, футбольные болельщики; обучающиеся образовательных учреждений разного профиля г. Москвы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proofErr w:type="spellStart"/>
            <w:r>
              <w:t>Мешкова</w:t>
            </w:r>
            <w:proofErr w:type="spellEnd"/>
            <w:r>
              <w:t xml:space="preserve"> Н.В., </w:t>
            </w:r>
            <w:proofErr w:type="spellStart"/>
            <w:r>
              <w:t>Ениколопов</w:t>
            </w:r>
            <w:proofErr w:type="spellEnd"/>
            <w:r>
              <w:t xml:space="preserve"> С.Н., Митина О.В., Мешков И.А. Адаптация опросника "Поведенческие особенности антисоциальной креативности"//Психологическая наука и образование. 2018. Том 23. N 6. С. 25 - 40. doi:10.17759/pse.2018230603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2018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3</w:t>
            </w:r>
          </w:p>
        </w:tc>
      </w:tr>
      <w:tr w:rsidR="005B449A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6F4A39" w:rsidP="006942C2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 xml:space="preserve">Р. </w:t>
            </w:r>
            <w:proofErr w:type="spellStart"/>
            <w:r>
              <w:t>Гудман</w:t>
            </w:r>
            <w:proofErr w:type="spellEnd"/>
            <w:r>
              <w:t xml:space="preserve"> "Сильные стороны и трудности" (ССТ)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Опросник оценки поведения, эмоциональной сферы и взаимоотношений со сверстниками детей и подростков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Дошкольники, подростки до 16 лет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 xml:space="preserve">1. Семенова Н.Б., Раменская Т.П., </w:t>
            </w:r>
            <w:proofErr w:type="spellStart"/>
            <w:r>
              <w:t>Долгушина</w:t>
            </w:r>
            <w:proofErr w:type="spellEnd"/>
            <w:r>
              <w:t xml:space="preserve"> Е.Е., Мартынова Т.Ф. Диагностика эмоционального состояния обучающихся в общеобразовательных учреждениях Республики Саха (Якутия)/Методические рекомендации. - Красноярск, 2013. 40 с.</w:t>
            </w:r>
          </w:p>
          <w:p w:rsidR="004E2F94" w:rsidRDefault="004E2F94" w:rsidP="006942C2">
            <w:pPr>
              <w:pStyle w:val="ConsPlusNormal"/>
            </w:pPr>
            <w:r>
              <w:t>2. Слободская Е.Р. Психическое здоровье детей и подростков: распространенность отклонений и факторы риска и защиты//Вопросы психического здоровья детей и подростков: научно-</w:t>
            </w:r>
            <w:r>
              <w:lastRenderedPageBreak/>
              <w:t>практический журнал психиатрии, психологии, психотерапии и смежных дисциплин. 2008. N 2 (8). С. 8 - 21.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lastRenderedPageBreak/>
              <w:t>2008, 2013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6</w:t>
            </w:r>
          </w:p>
        </w:tc>
      </w:tr>
      <w:tr w:rsidR="00490100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6F4A39" w:rsidP="006942C2">
            <w:pPr>
              <w:pStyle w:val="ConsPlusNormal"/>
            </w:pPr>
            <w:r>
              <w:lastRenderedPageBreak/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 xml:space="preserve">Метод мотивационной индукции Ж. </w:t>
            </w:r>
            <w:proofErr w:type="spellStart"/>
            <w:r>
              <w:t>Нюттена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Изучение структуры мотивационно-смысловой сферы школьников, временную перспективу будущего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с 10 лет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proofErr w:type="spellStart"/>
            <w:r>
              <w:t>Нюттен</w:t>
            </w:r>
            <w:proofErr w:type="spellEnd"/>
            <w:r>
              <w:t xml:space="preserve"> Ж. Мотивация, действие и перспектива будущего/Под ред. Д.А. Леонтьева. - М.: Смысл, 2004. 608 с.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2004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94" w:rsidRDefault="004E2F94" w:rsidP="006942C2">
            <w:pPr>
              <w:pStyle w:val="ConsPlusNormal"/>
            </w:pPr>
            <w:r>
              <w:t>11</w:t>
            </w:r>
          </w:p>
        </w:tc>
      </w:tr>
      <w:tr w:rsidR="00490100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6F4A39" w:rsidP="006942C2">
            <w:pPr>
              <w:pStyle w:val="ConsPlusNormal"/>
            </w:pPr>
            <w:r>
              <w:t>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Тест аксиологической направленности школьников</w:t>
            </w:r>
          </w:p>
          <w:p w:rsidR="00490100" w:rsidRDefault="00490100" w:rsidP="006942C2">
            <w:pPr>
              <w:pStyle w:val="ConsPlusNormal"/>
            </w:pPr>
            <w:r>
              <w:t>А.В. Капцов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Диагностика ценностной сферы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5 - 11 класс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Капцов А.В. Аксиологическая направленность личности: Руководство по применению теста. Методическое пособие. Изд. 3-е, доп. - Самара: ООО "ИПК "Содружество", 2007. - 44 с.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2007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12</w:t>
            </w:r>
          </w:p>
        </w:tc>
      </w:tr>
      <w:tr w:rsidR="00490100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6F4A39" w:rsidP="006942C2">
            <w:pPr>
              <w:pStyle w:val="ConsPlusNormal"/>
            </w:pPr>
            <w:r>
              <w:t>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"Подростки о родителях" (модификац</w:t>
            </w:r>
            <w:r>
              <w:lastRenderedPageBreak/>
              <w:t>ия "ADOR" Шафера)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 xml:space="preserve">Изучение установок, поведения и методов </w:t>
            </w:r>
            <w:r>
              <w:lastRenderedPageBreak/>
              <w:t>воспитания детей родителями так, как видят их дети в подростковом возрасте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Подростки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proofErr w:type="spellStart"/>
            <w:r>
              <w:t>Вассерман</w:t>
            </w:r>
            <w:proofErr w:type="spellEnd"/>
            <w:r>
              <w:t xml:space="preserve"> Л.И., </w:t>
            </w:r>
            <w:proofErr w:type="spellStart"/>
            <w:r>
              <w:t>Горькавая</w:t>
            </w:r>
            <w:proofErr w:type="spellEnd"/>
            <w:r>
              <w:t xml:space="preserve"> И.А., </w:t>
            </w:r>
            <w:proofErr w:type="spellStart"/>
            <w:r>
              <w:t>Ромицина</w:t>
            </w:r>
            <w:proofErr w:type="spellEnd"/>
            <w:r>
              <w:t xml:space="preserve"> Е.Е. Тест подростки о </w:t>
            </w:r>
            <w:r>
              <w:lastRenderedPageBreak/>
              <w:t>родителях. - М. - СПб</w:t>
            </w:r>
            <w:proofErr w:type="gramStart"/>
            <w:r>
              <w:t xml:space="preserve">.: </w:t>
            </w:r>
            <w:proofErr w:type="spellStart"/>
            <w:proofErr w:type="gramEnd"/>
            <w:r>
              <w:t>Фолиум</w:t>
            </w:r>
            <w:proofErr w:type="spellEnd"/>
            <w:r>
              <w:t>, 1995.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1995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13</w:t>
            </w:r>
          </w:p>
        </w:tc>
      </w:tr>
      <w:tr w:rsidR="00490100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6F4A39" w:rsidP="006942C2">
            <w:pPr>
              <w:pStyle w:val="ConsPlusNormal"/>
            </w:pPr>
            <w:r>
              <w:lastRenderedPageBreak/>
              <w:t>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proofErr w:type="gramStart"/>
            <w:r>
              <w:t xml:space="preserve">Диагностика семейной адаптации и сплоченности (тест Д. </w:t>
            </w:r>
            <w:proofErr w:type="spellStart"/>
            <w:r>
              <w:t>Олсона</w:t>
            </w:r>
            <w:proofErr w:type="spellEnd"/>
            <w:r>
              <w:t xml:space="preserve">, </w:t>
            </w:r>
            <w:proofErr w:type="spellStart"/>
            <w:r>
              <w:t>адапт</w:t>
            </w:r>
            <w:proofErr w:type="spellEnd"/>
            <w:r>
              <w:t>.</w:t>
            </w:r>
            <w:proofErr w:type="gramEnd"/>
            <w:r>
              <w:t xml:space="preserve"> </w:t>
            </w:r>
            <w:proofErr w:type="gramStart"/>
            <w:r>
              <w:t xml:space="preserve">М. </w:t>
            </w:r>
            <w:proofErr w:type="spellStart"/>
            <w:r>
              <w:t>Перре</w:t>
            </w:r>
            <w:proofErr w:type="spellEnd"/>
            <w:r>
              <w:t>)</w:t>
            </w:r>
            <w:proofErr w:type="gram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Оценивает уровень семейной сплоченности и уровень семейной адаптации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с 12 лет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proofErr w:type="spellStart"/>
            <w:r>
              <w:t>Эйдемиллер</w:t>
            </w:r>
            <w:proofErr w:type="spellEnd"/>
            <w:r>
              <w:t xml:space="preserve"> Э.Г., Добряков И.В., Никольская И.М. Семейный диагноз и семейная психотерапия: Учебное пособие для врачей и психологов. СПб</w:t>
            </w:r>
            <w:proofErr w:type="gramStart"/>
            <w:r>
              <w:t xml:space="preserve">., </w:t>
            </w:r>
            <w:proofErr w:type="gramEnd"/>
            <w:r>
              <w:t>2003.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  <w:jc w:val="both"/>
            </w:pPr>
            <w:r>
              <w:t>2008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14</w:t>
            </w:r>
          </w:p>
        </w:tc>
      </w:tr>
      <w:tr w:rsidR="005B449A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6F4A39" w:rsidP="006942C2">
            <w:pPr>
              <w:pStyle w:val="ConsPlusNormal"/>
            </w:pPr>
            <w:r>
              <w:t>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Многофакторный личностный опросник Р. </w:t>
            </w:r>
            <w:proofErr w:type="spellStart"/>
            <w:r>
              <w:t>Кеттелла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Диагностика особенностей личности человека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С 8 лет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Капустина А.Н. Многофакторная личностная методика Р. </w:t>
            </w:r>
            <w:proofErr w:type="spellStart"/>
            <w:r>
              <w:t>Кеттелла</w:t>
            </w:r>
            <w:proofErr w:type="spellEnd"/>
            <w:r>
              <w:t>. - СПб</w:t>
            </w:r>
            <w:proofErr w:type="gramStart"/>
            <w:r>
              <w:t xml:space="preserve">.: </w:t>
            </w:r>
            <w:proofErr w:type="gramEnd"/>
            <w:r>
              <w:t>Речь, 2001.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2001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16</w:t>
            </w:r>
          </w:p>
        </w:tc>
      </w:tr>
      <w:tr w:rsidR="005B449A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6F4A39" w:rsidP="006942C2">
            <w:pPr>
              <w:pStyle w:val="ConsPlusNormal"/>
            </w:pPr>
            <w:r>
              <w:t>9</w:t>
            </w:r>
            <w:bookmarkStart w:id="0" w:name="_GoBack"/>
            <w:bookmarkEnd w:id="0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Тест школьной тревожности </w:t>
            </w:r>
            <w:proofErr w:type="spellStart"/>
            <w:r>
              <w:t>Филлипса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Изучение уровня и характера тревожности, связанной со школой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7 - 14 лет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proofErr w:type="spellStart"/>
            <w:r>
              <w:t>Райгородский</w:t>
            </w:r>
            <w:proofErr w:type="spellEnd"/>
            <w:r>
              <w:t xml:space="preserve"> Д.Я. (редактор-составитель). Практическая психодиагностика. Методики и тесты. Учебное пособие. - Самара: Издательский Дом "БАХРАХМ", 2001. 672 с.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17</w:t>
            </w:r>
          </w:p>
        </w:tc>
      </w:tr>
      <w:tr w:rsidR="00490100" w:rsidRPr="004E2F94" w:rsidTr="005B449A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490100" w:rsidRPr="005B449A" w:rsidRDefault="00490100" w:rsidP="005B449A">
            <w:pPr>
              <w:pStyle w:val="ConsPlusNormal"/>
              <w:jc w:val="center"/>
              <w:rPr>
                <w:b/>
              </w:rPr>
            </w:pPr>
            <w:r w:rsidRPr="005B449A">
              <w:rPr>
                <w:b/>
              </w:rPr>
              <w:lastRenderedPageBreak/>
              <w:t>Эмоционально-личностная сфера</w:t>
            </w:r>
          </w:p>
        </w:tc>
      </w:tr>
      <w:tr w:rsidR="005B449A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Pr="00490100" w:rsidRDefault="00490100" w:rsidP="006942C2">
            <w:pPr>
              <w:pStyle w:val="ConsPlusNormal"/>
              <w:rPr>
                <w:lang w:val="en-US"/>
              </w:rPr>
            </w:pPr>
            <w:r>
              <w:t>Шкала</w:t>
            </w:r>
            <w:r w:rsidRPr="00490100">
              <w:rPr>
                <w:lang w:val="en-US"/>
              </w:rPr>
              <w:t xml:space="preserve"> </w:t>
            </w:r>
            <w:r>
              <w:t>безнадежности</w:t>
            </w:r>
            <w:r w:rsidRPr="00490100">
              <w:rPr>
                <w:lang w:val="en-US"/>
              </w:rPr>
              <w:t xml:space="preserve"> (Hopelessness Scale, Beck et al. 1974)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Переживание безнадежности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Подростковый возраст и старше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Имеются данные о внутренней согласованности, представлены нормативные значения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proofErr w:type="spellStart"/>
            <w:r>
              <w:t>Горбатков</w:t>
            </w:r>
            <w:proofErr w:type="spellEnd"/>
            <w:r>
              <w:t xml:space="preserve"> А.А. Шкала надежды и безнадежности для подростков: некоторые аспекты </w:t>
            </w:r>
            <w:proofErr w:type="spellStart"/>
            <w:r>
              <w:t>валидности</w:t>
            </w:r>
            <w:proofErr w:type="spellEnd"/>
            <w:r>
              <w:t>//Психологическая наука и образование. 2002. Том 7. N 3. С. 89 - 103.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2002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1</w:t>
            </w:r>
          </w:p>
        </w:tc>
      </w:tr>
      <w:tr w:rsidR="00490100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Дифференциальный опросник переживания одиночества (ДОПО-3к), Осин Е.Н., Леонтьев Д.А.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Переживание одиночества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Подростковый возраст и старше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Надежность шкал ДОПО-3к (альфа </w:t>
            </w:r>
            <w:proofErr w:type="spellStart"/>
            <w:r>
              <w:t>Кронбаха</w:t>
            </w:r>
            <w:proofErr w:type="spellEnd"/>
            <w:r>
              <w:t>) - 0.81 для показателя общего переживания одиночества, 0.80 для показателя зависимости от общения и 0.88 для позитивного одиночества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Осин Е.Н., Леонтьев Д.А. (2013). </w:t>
            </w:r>
            <w:proofErr w:type="gramStart"/>
            <w:r>
              <w:t>Дифференциальный</w:t>
            </w:r>
            <w:proofErr w:type="gramEnd"/>
            <w:r>
              <w:t xml:space="preserve"> опросник переживания одиночества: структура и свойства. Психология. Журнал Высшей школы экономики, 10 (1), 55 - 81.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2012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2</w:t>
            </w:r>
          </w:p>
        </w:tc>
      </w:tr>
      <w:tr w:rsidR="005B449A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Опросник склонности к агрессии </w:t>
            </w:r>
            <w:proofErr w:type="spellStart"/>
            <w:r>
              <w:t>Басса</w:t>
            </w:r>
            <w:proofErr w:type="spellEnd"/>
            <w:r>
              <w:t xml:space="preserve">-Перри "BPAQ", С.Н. </w:t>
            </w:r>
            <w:proofErr w:type="spellStart"/>
            <w:r>
              <w:t>Ениколопов</w:t>
            </w:r>
            <w:proofErr w:type="spellEnd"/>
            <w:r>
              <w:t xml:space="preserve">, Н.П. </w:t>
            </w:r>
            <w:r>
              <w:lastRenderedPageBreak/>
              <w:t>Цибульский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Склонность к физической агрессии, враждебности и гневу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Подростковый возраст и старше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Устойчивость факторной структуры подтверждена на разных выборках испытуемых; произведена оценка </w:t>
            </w:r>
            <w:proofErr w:type="spellStart"/>
            <w:r>
              <w:t>конструктной</w:t>
            </w:r>
            <w:proofErr w:type="spellEnd"/>
            <w:r>
              <w:t xml:space="preserve"> </w:t>
            </w:r>
            <w:proofErr w:type="spellStart"/>
            <w:r>
              <w:t>валидности</w:t>
            </w:r>
            <w:proofErr w:type="spellEnd"/>
            <w:r>
              <w:t xml:space="preserve">, </w:t>
            </w:r>
            <w:proofErr w:type="spellStart"/>
            <w:r>
              <w:t>ретестовой</w:t>
            </w:r>
            <w:proofErr w:type="spellEnd"/>
            <w:r>
              <w:t xml:space="preserve"> надежности и внутренней согласованности факторов.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proofErr w:type="spellStart"/>
            <w:r>
              <w:t>Ениколопов</w:t>
            </w:r>
            <w:proofErr w:type="spellEnd"/>
            <w:r>
              <w:t xml:space="preserve"> С.Н., Цибульский Н.П. Психометрический анализ русскоязычной версии Опросника диагностики агрессии А. </w:t>
            </w:r>
            <w:proofErr w:type="spellStart"/>
            <w:r>
              <w:t>Басса</w:t>
            </w:r>
            <w:proofErr w:type="spellEnd"/>
            <w:r>
              <w:t xml:space="preserve"> и М. Пери//Психологическ</w:t>
            </w:r>
            <w:r>
              <w:lastRenderedPageBreak/>
              <w:t>ий журнал. 2007. N 1. С. 115 - 124.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2002 - 2004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Основная.</w:t>
            </w:r>
          </w:p>
          <w:p w:rsidR="00490100" w:rsidRDefault="00490100" w:rsidP="006942C2">
            <w:pPr>
              <w:pStyle w:val="ConsPlusNormal"/>
            </w:pPr>
            <w:proofErr w:type="gramStart"/>
            <w:r>
              <w:t>Экспериментальная</w:t>
            </w:r>
            <w:proofErr w:type="gramEnd"/>
            <w:r>
              <w:t xml:space="preserve"> (при использовании для лиц младше 18 лет)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3</w:t>
            </w:r>
          </w:p>
        </w:tc>
      </w:tr>
      <w:tr w:rsidR="005B449A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WHO5 </w:t>
            </w:r>
            <w:proofErr w:type="spellStart"/>
            <w:r>
              <w:t>Well</w:t>
            </w:r>
            <w:proofErr w:type="spellEnd"/>
            <w:r>
              <w:t xml:space="preserve"> </w:t>
            </w:r>
            <w:proofErr w:type="spellStart"/>
            <w:r>
              <w:t>Being</w:t>
            </w:r>
            <w:proofErr w:type="spellEnd"/>
            <w:r>
              <w:t xml:space="preserve"> </w:t>
            </w:r>
            <w:proofErr w:type="spellStart"/>
            <w:r>
              <w:t>Index</w:t>
            </w:r>
            <w:proofErr w:type="spellEnd"/>
            <w:r>
              <w:t xml:space="preserve"> (1998) Индекс хорошего самочувствия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Текущее психическое благополучие на основе самооценки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Для детей от 9 лет и старше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Клиническая и психометрическая достоверность </w:t>
            </w:r>
            <w:proofErr w:type="gramStart"/>
            <w:r>
              <w:t>подтверждены</w:t>
            </w:r>
            <w:proofErr w:type="gramEnd"/>
            <w:r>
              <w:t xml:space="preserve"> в ряде исследований согласно данным, представленным на официальном электронном ресурсе опросника (https://www.psykiatriregionh.dk/who5/Pages/default.aspx)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ВОЗ. Индекс общего (хорошего) самочувствия/ВОЗ (вариант 1999 г.) [Электронный ресурс]. URL: https://www.psykiatriregionh.dk/who-5/Documents/WHO5_Russian.pdf (дата обращения: 15.11.2020).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1998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4</w:t>
            </w:r>
          </w:p>
        </w:tc>
      </w:tr>
      <w:tr w:rsidR="005B449A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Многомерная шкала </w:t>
            </w:r>
            <w:proofErr w:type="spellStart"/>
            <w:r>
              <w:t>перфекционизма</w:t>
            </w:r>
            <w:proofErr w:type="spellEnd"/>
            <w:r>
              <w:t xml:space="preserve"> </w:t>
            </w:r>
            <w:proofErr w:type="spellStart"/>
            <w:r>
              <w:t>Фроста</w:t>
            </w:r>
            <w:proofErr w:type="spellEnd"/>
            <w:r>
              <w:t xml:space="preserve"> (</w:t>
            </w:r>
            <w:proofErr w:type="spellStart"/>
            <w:r>
              <w:t>Frost</w:t>
            </w:r>
            <w:proofErr w:type="spellEnd"/>
            <w:r>
              <w:t xml:space="preserve">, 1990), Ясная В.А., </w:t>
            </w:r>
            <w:proofErr w:type="spellStart"/>
            <w:r>
              <w:t>Ениколопов</w:t>
            </w:r>
            <w:proofErr w:type="spellEnd"/>
            <w:r>
              <w:t xml:space="preserve"> С.Н.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proofErr w:type="spellStart"/>
            <w:r>
              <w:t>Перфекционизм</w:t>
            </w:r>
            <w:proofErr w:type="spell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Подростковый возраст и старше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Осуществлена апробация на российской выборке, получена четырехфакторная структура (в оригинале - 6 факторов). Приведены нормативные данные для некоторых категорий респондентов.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Ясная В.А., </w:t>
            </w:r>
            <w:proofErr w:type="spellStart"/>
            <w:r>
              <w:t>Ениколопов</w:t>
            </w:r>
            <w:proofErr w:type="spellEnd"/>
            <w:r>
              <w:t xml:space="preserve"> С.Н. Апробация шкал измерения </w:t>
            </w:r>
            <w:proofErr w:type="spellStart"/>
            <w:r>
              <w:t>перфекционизма</w:t>
            </w:r>
            <w:proofErr w:type="spellEnd"/>
            <w:r>
              <w:t xml:space="preserve"> на российской выборке. Психологическая диагностика, 2009, N 1, 101 - 120.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2009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Условно рекомендуемая. </w:t>
            </w:r>
            <w:proofErr w:type="gramStart"/>
            <w:r>
              <w:t>Экспериментальная</w:t>
            </w:r>
            <w:proofErr w:type="gramEnd"/>
            <w:r>
              <w:t xml:space="preserve"> (при использовании для лиц младше 18 лет)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5</w:t>
            </w:r>
          </w:p>
        </w:tc>
      </w:tr>
      <w:tr w:rsidR="00490100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proofErr w:type="spellStart"/>
            <w:proofErr w:type="gramStart"/>
            <w:r>
              <w:t>Моросанова</w:t>
            </w:r>
            <w:proofErr w:type="spellEnd"/>
            <w:r>
              <w:t xml:space="preserve"> В.И., Бондаренко И.Н., Фомина Т.Г. Русскоязычная версия </w:t>
            </w:r>
            <w:r>
              <w:lastRenderedPageBreak/>
              <w:t>опросника "Шкала проявлений психологического благополучия подростков (ППБП)" (на основе Шкалы измерений проявлений психологического благополучия (</w:t>
            </w:r>
            <w:r>
              <w:rPr>
                <w:position w:val="-5"/>
              </w:rPr>
              <w:pict w14:anchorId="3E7A92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8pt;height:17.4pt">
                  <v:imagedata r:id="rId5" o:title=""/>
                </v:shape>
              </w:pict>
            </w:r>
            <w:r>
              <w:t xml:space="preserve"> </w:t>
            </w:r>
            <w:proofErr w:type="spellStart"/>
            <w:r>
              <w:t>et</w:t>
            </w:r>
            <w:proofErr w:type="spellEnd"/>
            <w:r>
              <w:t xml:space="preserve"> </w:t>
            </w:r>
            <w:proofErr w:type="spellStart"/>
            <w:r>
              <w:t>al</w:t>
            </w:r>
            <w:proofErr w:type="spellEnd"/>
            <w:r>
              <w:t>., 1998).</w:t>
            </w:r>
            <w:proofErr w:type="gram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 xml:space="preserve">Позволяет оценить психологическое благополучие по следующим шести шкалам: "Управление </w:t>
            </w:r>
            <w:r>
              <w:lastRenderedPageBreak/>
              <w:t>собственной личностью и событиями", "Общительность", "Счастье", "Вовлеченность в социальное взаимодействие", "Самооценка", "Душевное равновесие", а также интегральный уровень психологического благополучия.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Начальная школа, подростковый возраст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Результаты исследования на выборке российских младших подростков (N = 295) свидетельствуют о хороших психометрических свойствах опросника. Подтвердилась его шестифакторная структура. </w:t>
            </w:r>
            <w:r>
              <w:lastRenderedPageBreak/>
              <w:t xml:space="preserve">Оценена надежность шкал, </w:t>
            </w:r>
            <w:proofErr w:type="spellStart"/>
            <w:r>
              <w:t>конструктная</w:t>
            </w:r>
            <w:proofErr w:type="spellEnd"/>
            <w:r>
              <w:t xml:space="preserve"> и </w:t>
            </w:r>
            <w:proofErr w:type="spellStart"/>
            <w:r>
              <w:t>критериальная</w:t>
            </w:r>
            <w:proofErr w:type="spellEnd"/>
            <w:r>
              <w:t xml:space="preserve"> </w:t>
            </w:r>
            <w:proofErr w:type="spellStart"/>
            <w:r>
              <w:t>валидность</w:t>
            </w:r>
            <w:proofErr w:type="spellEnd"/>
            <w:r>
              <w:t xml:space="preserve">. Представлен анализ взаимосвязей показателей ППБП, осознанной </w:t>
            </w:r>
            <w:proofErr w:type="spellStart"/>
            <w:r>
              <w:t>саморегуляции</w:t>
            </w:r>
            <w:proofErr w:type="spellEnd"/>
            <w:r>
              <w:t xml:space="preserve"> и личностных свойств.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 xml:space="preserve">1. </w:t>
            </w:r>
            <w:proofErr w:type="spellStart"/>
            <w:proofErr w:type="gramStart"/>
            <w:r>
              <w:t>Моросанова</w:t>
            </w:r>
            <w:proofErr w:type="spellEnd"/>
            <w:r>
              <w:t xml:space="preserve"> В.И., Бондаренко И.Н., Фомина Т.Г. Создание русскоязычной версии опросника проявлений </w:t>
            </w:r>
            <w:r>
              <w:lastRenderedPageBreak/>
              <w:t>психологического благополучия (ППБП) для обучающихся подросткового возраста//Вопросы психологии. 2018.</w:t>
            </w:r>
            <w:proofErr w:type="gramEnd"/>
            <w:r>
              <w:t xml:space="preserve"> N 4. С. 103 - 109.</w:t>
            </w:r>
          </w:p>
          <w:p w:rsidR="00490100" w:rsidRDefault="00490100" w:rsidP="006942C2">
            <w:pPr>
              <w:pStyle w:val="ConsPlusNormal"/>
            </w:pPr>
            <w:r>
              <w:t xml:space="preserve">2. </w:t>
            </w:r>
            <w:proofErr w:type="spellStart"/>
            <w:r>
              <w:t>Моросанова</w:t>
            </w:r>
            <w:proofErr w:type="spellEnd"/>
            <w:r>
              <w:t xml:space="preserve"> В.И., Бондаренко И.Н., Фомина Т.Г. Осознанная </w:t>
            </w:r>
            <w:proofErr w:type="spellStart"/>
            <w:r>
              <w:t>саморегуляция</w:t>
            </w:r>
            <w:proofErr w:type="spellEnd"/>
            <w:r>
              <w:t xml:space="preserve"> и личностно-мотивационные особенности младших подростков с различной динамикой психологического благополучия//Психологическая наука и образование. 2019. Том 24. N 4. С. 5 - 21. doi:10.17759/pse.2019240401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2018,</w:t>
            </w:r>
          </w:p>
          <w:p w:rsidR="00490100" w:rsidRDefault="00490100" w:rsidP="006942C2">
            <w:pPr>
              <w:pStyle w:val="ConsPlusNormal"/>
            </w:pPr>
            <w:r>
              <w:t>2019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6</w:t>
            </w:r>
          </w:p>
        </w:tc>
      </w:tr>
      <w:tr w:rsidR="00490100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proofErr w:type="gramStart"/>
            <w:r>
              <w:t xml:space="preserve">Малых С.Б., Тихомирова Т.Н., Васин Г.М. Русскоязычная версия опросника "Большая </w:t>
            </w:r>
            <w:r>
              <w:lastRenderedPageBreak/>
              <w:t>пятерка - детский вариант" ("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Five</w:t>
            </w:r>
            <w:proofErr w:type="spellEnd"/>
            <w:r>
              <w:t xml:space="preserve"> </w:t>
            </w:r>
            <w:proofErr w:type="spellStart"/>
            <w:r>
              <w:t>Questionnaire</w:t>
            </w:r>
            <w:proofErr w:type="spellEnd"/>
            <w:r>
              <w:t xml:space="preserve"> - </w:t>
            </w:r>
            <w:proofErr w:type="spellStart"/>
            <w:r>
              <w:t>Children</w:t>
            </w:r>
            <w:proofErr w:type="spellEnd"/>
            <w:r>
              <w:t xml:space="preserve"> </w:t>
            </w:r>
            <w:proofErr w:type="spellStart"/>
            <w:r>
              <w:t>Version</w:t>
            </w:r>
            <w:proofErr w:type="spellEnd"/>
            <w:r>
              <w:t>:</w:t>
            </w:r>
            <w:proofErr w:type="gramEnd"/>
            <w:r>
              <w:t xml:space="preserve"> </w:t>
            </w:r>
            <w:proofErr w:type="gramStart"/>
            <w:r>
              <w:t>BFQC").</w:t>
            </w:r>
            <w:proofErr w:type="gram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proofErr w:type="gramStart"/>
            <w:r>
              <w:lastRenderedPageBreak/>
              <w:t>Опросник предназначен для измерения личностных черт у детей младшего и среднего школьного возраста.</w:t>
            </w:r>
            <w:proofErr w:type="gramEnd"/>
            <w:r>
              <w:t xml:space="preserve"> </w:t>
            </w:r>
            <w:r>
              <w:lastRenderedPageBreak/>
              <w:t>Оценивает основные черты личности: "</w:t>
            </w:r>
            <w:proofErr w:type="spellStart"/>
            <w:r>
              <w:t>Нейротизм</w:t>
            </w:r>
            <w:proofErr w:type="spellEnd"/>
            <w:r>
              <w:t>", "Экстраверсия", "Открытость опыту", "Дружелюбность" и "Добросовестность".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Младший и средний школьный возраст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Подтверждена пятифакторная структура опросника. Выявлена удовлетворительная внутренняя согласованность шкал опросника. По результатам психометрического анализа делается вывод о возможности применения в исследовательских </w:t>
            </w:r>
            <w:r>
              <w:lastRenderedPageBreak/>
              <w:t>целях адаптированной русскоязычной версии опросника на выборках детей младшего и среднего школьного возраста.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 xml:space="preserve">Малых С.Б., Тихомирова Т.Н., Васин Г.М. Адаптация русскоязычной версии опросника "Большая пятерка - детский </w:t>
            </w:r>
            <w:r>
              <w:lastRenderedPageBreak/>
              <w:t>вариант"//Теоретическая и экспериментальная психология. 2015. Т. 8. N 4. С. 6 - 12.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2015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7</w:t>
            </w:r>
          </w:p>
        </w:tc>
      </w:tr>
      <w:tr w:rsidR="00490100" w:rsidRPr="004E2F94" w:rsidTr="005B449A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490100" w:rsidRPr="005B449A" w:rsidRDefault="00490100" w:rsidP="005B449A">
            <w:pPr>
              <w:pStyle w:val="ConsPlusNormal"/>
              <w:jc w:val="center"/>
              <w:rPr>
                <w:b/>
              </w:rPr>
            </w:pPr>
            <w:r w:rsidRPr="005B449A">
              <w:rPr>
                <w:b/>
              </w:rPr>
              <w:lastRenderedPageBreak/>
              <w:t>Профессиональная направленность, мотивация, характерологические особенности</w:t>
            </w:r>
          </w:p>
        </w:tc>
      </w:tr>
      <w:tr w:rsidR="00490100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Опросник "Тенденции в принятии решений" (русскоязычная версия опросника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Decision</w:t>
            </w:r>
            <w:proofErr w:type="spellEnd"/>
            <w:r>
              <w:t xml:space="preserve"> </w:t>
            </w: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t>Tendencies</w:t>
            </w:r>
            <w:proofErr w:type="spellEnd"/>
            <w:r>
              <w:t xml:space="preserve"> </w:t>
            </w:r>
            <w:proofErr w:type="spellStart"/>
            <w:r>
              <w:t>Inventory</w:t>
            </w:r>
            <w:proofErr w:type="spellEnd"/>
            <w:r>
              <w:t xml:space="preserve">, авторы оригинальной версии Р. </w:t>
            </w:r>
            <w:proofErr w:type="spellStart"/>
            <w:r>
              <w:t>Мисурака</w:t>
            </w:r>
            <w:proofErr w:type="spellEnd"/>
            <w:r>
              <w:t xml:space="preserve"> с </w:t>
            </w:r>
            <w:proofErr w:type="spellStart"/>
            <w:r>
              <w:t>соавт</w:t>
            </w:r>
            <w:proofErr w:type="spellEnd"/>
            <w:r>
              <w:t>.)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Измерение разных тенденций в принятии решений в разных жизненных областях. Содержание опросника основывается на трех тенденциях в принятии решений: максимизации, минимизации и </w:t>
            </w:r>
            <w:proofErr w:type="spellStart"/>
            <w:r>
              <w:t>сатисфизации</w:t>
            </w:r>
            <w:proofErr w:type="spellEnd"/>
            <w:r>
              <w:t xml:space="preserve">, каждая из которых </w:t>
            </w:r>
            <w:r>
              <w:lastRenderedPageBreak/>
              <w:t>применялась в трех областях - при принятии профессиональных/учебных решений, в потребительском поведении (выбор товаров/услуг) и в обобщенном контексте.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Подростки и взрослые (15 - 35 лет)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proofErr w:type="spellStart"/>
            <w:r>
              <w:t>Конфирматорный</w:t>
            </w:r>
            <w:proofErr w:type="spellEnd"/>
            <w:r>
              <w:t xml:space="preserve"> факторный анализ подтвердил теоретическую трехфакторную структуру опросника. Описаны связи шкал максимизации, минимизации и </w:t>
            </w:r>
            <w:proofErr w:type="spellStart"/>
            <w:r>
              <w:t>сатисфизации</w:t>
            </w:r>
            <w:proofErr w:type="spellEnd"/>
            <w:r>
              <w:t xml:space="preserve"> (стремления к удовлетворенности) с личностными шкалами принятия решений, возрастом и уровнем образования/сложностью обучения.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proofErr w:type="spellStart"/>
            <w:r>
              <w:t>Разваляева</w:t>
            </w:r>
            <w:proofErr w:type="spellEnd"/>
            <w:r>
              <w:t xml:space="preserve"> А.Ю. Апробация опросника "Тенденции в принятии решений" на русскоязычной выборке//Консультативная психология и психотерапия. 2018. Том 26. N 3. С. 146 - 163. doi:10.17759/cpp.2018260308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2018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1</w:t>
            </w:r>
          </w:p>
        </w:tc>
      </w:tr>
      <w:tr w:rsidR="00490100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Т.О. Гордеева, О.А. Сычев, Е.Н. Осин "Шкалы академической мотивации школьников (ШАМШ)"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Методика включает 8 шкал: 3 шкалы внутренней мотивации (познания, достижения и саморазвития), 4 шкалы внешней мотивации (мотивация самоуважения, </w:t>
            </w:r>
            <w:proofErr w:type="spellStart"/>
            <w:r>
              <w:t>интроецированная</w:t>
            </w:r>
            <w:proofErr w:type="spellEnd"/>
            <w:r>
              <w:t xml:space="preserve"> мотивация, мотивация уважения родителей, </w:t>
            </w:r>
            <w:proofErr w:type="spellStart"/>
            <w:r>
              <w:t>экстернальная</w:t>
            </w:r>
            <w:proofErr w:type="spellEnd"/>
            <w:r>
              <w:t xml:space="preserve"> мотивация) и шкалу </w:t>
            </w:r>
            <w:proofErr w:type="spellStart"/>
            <w:r>
              <w:lastRenderedPageBreak/>
              <w:t>амотивации</w:t>
            </w:r>
            <w:proofErr w:type="spell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Школьники и учащиеся колледжей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С помощью </w:t>
            </w:r>
            <w:proofErr w:type="spellStart"/>
            <w:r>
              <w:t>конфирматорного</w:t>
            </w:r>
            <w:proofErr w:type="spellEnd"/>
            <w:r>
              <w:t xml:space="preserve"> факторного анализа подтверждается структура опросника из 8 шкал, характеризующих три типа внутренней учебной мотивации, четыре характерных типа внешней учебной мотивации и </w:t>
            </w:r>
            <w:proofErr w:type="spellStart"/>
            <w:r>
              <w:t>амотивацию</w:t>
            </w:r>
            <w:proofErr w:type="spellEnd"/>
            <w:r>
              <w:t>.</w:t>
            </w:r>
          </w:p>
          <w:p w:rsidR="00490100" w:rsidRDefault="00490100" w:rsidP="006942C2">
            <w:pPr>
              <w:pStyle w:val="ConsPlusNormal"/>
            </w:pPr>
            <w:r>
              <w:t>Все шкалы опросника обладают приемлемой надежностью и демонстрируют ожидаемые связи с показателями успешности учебной деятельности, настойчивости в учебе и психологического благополучия. С учетом выявленных гендерных различий мотивации представлены нормативные данные для юношей и девушек.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1. Гордеева Т.О., Сычев О.А., </w:t>
            </w:r>
            <w:proofErr w:type="spellStart"/>
            <w:r>
              <w:t>Гижицкий</w:t>
            </w:r>
            <w:proofErr w:type="spellEnd"/>
            <w:r>
              <w:t xml:space="preserve"> В.В., </w:t>
            </w:r>
            <w:proofErr w:type="spellStart"/>
            <w:r>
              <w:t>Гавриченкова</w:t>
            </w:r>
            <w:proofErr w:type="spellEnd"/>
            <w:r>
              <w:t xml:space="preserve"> Т.К. Шкалы внутренней и внешней академической мотивации школьников//Психологическая наука и образование. 2017. Том 22. N 2. С. 65 - 74. doi:10.17759/pse.2017220206</w:t>
            </w:r>
          </w:p>
          <w:p w:rsidR="00490100" w:rsidRDefault="00490100" w:rsidP="006942C2">
            <w:pPr>
              <w:pStyle w:val="ConsPlusNormal"/>
            </w:pPr>
            <w:r>
              <w:t xml:space="preserve">2. </w:t>
            </w:r>
            <w:proofErr w:type="spellStart"/>
            <w:r>
              <w:t>Моросанова</w:t>
            </w:r>
            <w:proofErr w:type="spellEnd"/>
            <w:r>
              <w:t xml:space="preserve"> В.И., Бондаренко И.Н., Фомина Т.Г. Осознанная </w:t>
            </w:r>
            <w:proofErr w:type="spellStart"/>
            <w:r>
              <w:t>саморегуляция</w:t>
            </w:r>
            <w:proofErr w:type="spellEnd"/>
            <w:r>
              <w:t xml:space="preserve"> и </w:t>
            </w:r>
            <w:r>
              <w:lastRenderedPageBreak/>
              <w:t>личностно-мотивационные особенности младших подростков с различной динамикой психологического благополучия//Психологическая наука и образование. 2019. Том 24. N 4. С. 5 - 21. doi:10.17759/pse.2019240401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2017, 2019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2</w:t>
            </w:r>
          </w:p>
        </w:tc>
      </w:tr>
      <w:tr w:rsidR="00490100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Андреева А.Д., Прихожан А.М. "Методика диагностики мотивации учения и эмоционального отношения к учению в средних и старших классах школы"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Методика позволяет оценить следующие показатели, связанные с мотивационно-эмоциональным отношением к школе: "Познавательная активность", "Мотивация достижения", "Мотивация избегания неудач", "Тревога", "Гнев" и общий уровень отношения к </w:t>
            </w:r>
            <w:r>
              <w:lastRenderedPageBreak/>
              <w:t>учению.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Подростки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Нет достаточных сведений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методики. Коэффициенты надежности Альфа </w:t>
            </w:r>
            <w:proofErr w:type="spellStart"/>
            <w:r>
              <w:t>Кронбаха</w:t>
            </w:r>
            <w:proofErr w:type="spellEnd"/>
            <w:r>
              <w:t xml:space="preserve"> шкал методики для шкалы "Мотивация достижения" и для шкалы "Гнев".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1. Андреева А.Д., Прихожан А.М. Методика диагностики мотивации учения и эмоционального отношения к учению в средних и старших классах школы//Психологическая диагностика. 2009.</w:t>
            </w:r>
          </w:p>
          <w:p w:rsidR="00490100" w:rsidRDefault="00490100" w:rsidP="006942C2">
            <w:pPr>
              <w:pStyle w:val="ConsPlusNormal"/>
            </w:pPr>
            <w:r>
              <w:t>N 4. С. 6470.</w:t>
            </w:r>
          </w:p>
          <w:p w:rsidR="00490100" w:rsidRDefault="00490100" w:rsidP="006942C2">
            <w:pPr>
              <w:pStyle w:val="ConsPlusNormal"/>
            </w:pPr>
            <w:r>
              <w:t xml:space="preserve">2. </w:t>
            </w:r>
            <w:proofErr w:type="spellStart"/>
            <w:r>
              <w:t>Моросанова</w:t>
            </w:r>
            <w:proofErr w:type="spellEnd"/>
            <w:r>
              <w:t xml:space="preserve"> В.И., Бондаренко И.Н., Фомина Т.Г. Осознанная </w:t>
            </w:r>
            <w:proofErr w:type="spellStart"/>
            <w:r>
              <w:t>саморегуляция</w:t>
            </w:r>
            <w:proofErr w:type="spellEnd"/>
            <w:r>
              <w:t xml:space="preserve"> и личностно-мотивационные </w:t>
            </w:r>
            <w:r>
              <w:lastRenderedPageBreak/>
              <w:t>особенности младших подростков с различной динамикой психологического благополучия//Психологическая наука и образование. 2019. Том 24. N 4. С. 5 - 21. doi:10.17759/pse.2019240401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2009, 2019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Экспериментальная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3</w:t>
            </w:r>
          </w:p>
        </w:tc>
      </w:tr>
      <w:tr w:rsidR="00490100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lastRenderedPageBreak/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Зарецкий Ю.В., Зарецкий В.К., Кулагина И.Ю. Опросник "Субъектная позиция"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Методика исследования субъектной позиции </w:t>
            </w:r>
            <w:proofErr w:type="gramStart"/>
            <w:r>
              <w:t>обучающихся</w:t>
            </w:r>
            <w:proofErr w:type="gramEnd"/>
            <w:r>
              <w:t>. Под субъектной позицией учащегося понимается активное осознанное отношение учащегося к учебной деятельности.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Младшие школьники, подростки, старшие школьники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Факторным анализом выявлено три шкалы, характеризующие различные типы отношения к учебной деятельности: субъектная позиция, объектная позиция, негативная позиция. Дополнительный анализ позволил выявить еще один тип - пассивную позицию </w:t>
            </w:r>
            <w:proofErr w:type="gramStart"/>
            <w:r>
              <w:t>обучающихся</w:t>
            </w:r>
            <w:proofErr w:type="gramEnd"/>
            <w:r>
              <w:t xml:space="preserve">. Обнаружено, что выраженность субъектной позиции снижается от младшего школьного возраста к </w:t>
            </w:r>
            <w:proofErr w:type="gramStart"/>
            <w:r>
              <w:t>старшему</w:t>
            </w:r>
            <w:proofErr w:type="gramEnd"/>
            <w:r>
              <w:t>, а выраженность негативной позиции возрастает.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Зарецкий Ю.В., Зарецкий В.К., Кулагина И.Ю. Методика исследования субъектной позиции обучающихся разных возрастов//Психологическая наука и образование. 2014. Том 19. N 1. С. 99 - 110.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2014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4</w:t>
            </w:r>
          </w:p>
        </w:tc>
      </w:tr>
      <w:tr w:rsidR="00490100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Те</w:t>
            </w:r>
            <w:proofErr w:type="gramStart"/>
            <w:r>
              <w:t>ст стр</w:t>
            </w:r>
            <w:proofErr w:type="gramEnd"/>
            <w:r>
              <w:t xml:space="preserve">уктуры интеллекта Р. </w:t>
            </w:r>
            <w:proofErr w:type="spellStart"/>
            <w:r>
              <w:t>Амтхауэра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Уровень развития вербального и невербального интеллекта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13 - 60 лет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proofErr w:type="spellStart"/>
            <w:r>
              <w:t>Ясюкова</w:t>
            </w:r>
            <w:proofErr w:type="spellEnd"/>
            <w:r>
              <w:t xml:space="preserve"> Л.А. Те</w:t>
            </w:r>
            <w:proofErr w:type="gramStart"/>
            <w:r>
              <w:t>ст стр</w:t>
            </w:r>
            <w:proofErr w:type="gramEnd"/>
            <w:r>
              <w:t xml:space="preserve">уктуры интеллекта Р. </w:t>
            </w:r>
            <w:proofErr w:type="spellStart"/>
            <w:r>
              <w:t>Амтхауэра</w:t>
            </w:r>
            <w:proofErr w:type="spellEnd"/>
            <w:r>
              <w:t xml:space="preserve"> (IST). Методическое руководство. СПб</w:t>
            </w:r>
            <w:proofErr w:type="gramStart"/>
            <w:r>
              <w:t xml:space="preserve">., </w:t>
            </w:r>
            <w:proofErr w:type="gramEnd"/>
            <w:r>
              <w:t>ГП "</w:t>
            </w:r>
            <w:proofErr w:type="spellStart"/>
            <w:r>
              <w:t>Иматон</w:t>
            </w:r>
            <w:proofErr w:type="spellEnd"/>
            <w:r>
              <w:t>", 2002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2002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00" w:rsidRDefault="00490100" w:rsidP="006942C2">
            <w:pPr>
              <w:pStyle w:val="ConsPlusNormal"/>
            </w:pPr>
            <w:r>
              <w:t>5</w:t>
            </w:r>
          </w:p>
        </w:tc>
      </w:tr>
      <w:tr w:rsidR="005B449A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r>
              <w:lastRenderedPageBreak/>
              <w:t>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r>
              <w:t xml:space="preserve">Активизирующий опросник "Перекресток" Н.С. </w:t>
            </w:r>
            <w:proofErr w:type="spellStart"/>
            <w:r>
              <w:t>Пряжников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r>
              <w:t>Формирование у консультируемого подростка интереса (мотивации) к рассмотрению своих проблем, вооружение его доступным и понятным средством для планирования, корректировки и реализации своих профессиональных перспектив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r>
              <w:t xml:space="preserve">9 - 11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proofErr w:type="spellStart"/>
            <w:r>
              <w:t>Пряжников</w:t>
            </w:r>
            <w:proofErr w:type="spellEnd"/>
            <w:r>
              <w:t xml:space="preserve"> Н.С. Активизирующий опросник "Перекресток"//</w:t>
            </w:r>
            <w:proofErr w:type="spellStart"/>
            <w:r>
              <w:t>Пряжников</w:t>
            </w:r>
            <w:proofErr w:type="spellEnd"/>
            <w:r>
              <w:t xml:space="preserve"> Н.С. Профориентация в школе: игры, упражнения, опросники (8 - 11 классы). - Москва: </w:t>
            </w:r>
            <w:proofErr w:type="spellStart"/>
            <w:r>
              <w:t>Вако</w:t>
            </w:r>
            <w:proofErr w:type="spellEnd"/>
            <w:r>
              <w:t>, 2005.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r>
              <w:t>2005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r>
              <w:t>6</w:t>
            </w:r>
          </w:p>
        </w:tc>
      </w:tr>
      <w:tr w:rsidR="005B449A" w:rsidRPr="004E2F94" w:rsidTr="00490100"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r>
              <w:t>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r>
              <w:t xml:space="preserve">Опросник профессиональных предпочтений Дж. </w:t>
            </w:r>
            <w:proofErr w:type="spellStart"/>
            <w:r>
              <w:t>Холланда</w:t>
            </w:r>
            <w:proofErr w:type="spellEnd"/>
            <w:r>
              <w:t xml:space="preserve"> (</w:t>
            </w:r>
            <w:proofErr w:type="spellStart"/>
            <w:r>
              <w:t>Голланда</w:t>
            </w:r>
            <w:proofErr w:type="spellEnd"/>
            <w:r>
              <w:t>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r>
              <w:t>Исследование профессиональных интересов и предпочтений человека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r>
              <w:t xml:space="preserve">9 - 11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proofErr w:type="spellStart"/>
            <w:r>
              <w:t>Резапкина</w:t>
            </w:r>
            <w:proofErr w:type="spellEnd"/>
            <w:r>
              <w:t xml:space="preserve"> Г.В. Психология и выбор профессии. М., 2005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r>
              <w:t>2005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9A" w:rsidRDefault="005B449A" w:rsidP="006942C2">
            <w:pPr>
              <w:pStyle w:val="ConsPlusNormal"/>
            </w:pPr>
            <w:r>
              <w:t>7</w:t>
            </w:r>
          </w:p>
        </w:tc>
      </w:tr>
    </w:tbl>
    <w:p w:rsidR="00E27AA0" w:rsidRDefault="00E27AA0"/>
    <w:sectPr w:rsidR="00E27AA0" w:rsidSect="004E2F9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B58"/>
    <w:rsid w:val="00490100"/>
    <w:rsid w:val="004E2F94"/>
    <w:rsid w:val="005B449A"/>
    <w:rsid w:val="006F4A39"/>
    <w:rsid w:val="00A63B58"/>
    <w:rsid w:val="00E2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2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2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2539</Words>
  <Characters>14476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2022-12-27T06:24:00Z</dcterms:created>
  <dcterms:modified xsi:type="dcterms:W3CDTF">2022-12-27T07:06:00Z</dcterms:modified>
</cp:coreProperties>
</file>